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13E2" w14:textId="541F2924" w:rsidR="00020E92" w:rsidRPr="00020E92" w:rsidRDefault="00020E92" w:rsidP="00020E92">
      <w:pPr>
        <w:spacing w:after="0"/>
        <w:rPr>
          <w:rFonts w:cstheme="minorHAnsi"/>
          <w:b/>
          <w:bCs/>
        </w:rPr>
      </w:pPr>
      <w:r w:rsidRPr="00020E92">
        <w:rPr>
          <w:rFonts w:cstheme="minorHAnsi"/>
          <w:b/>
          <w:bCs/>
        </w:rPr>
        <w:t>Bekanntmachung der Gemeinde Iden</w:t>
      </w:r>
    </w:p>
    <w:p w14:paraId="6E29E52B" w14:textId="77777777" w:rsidR="00020E92" w:rsidRDefault="00020E92" w:rsidP="00020E92">
      <w:pPr>
        <w:spacing w:after="0"/>
        <w:rPr>
          <w:rFonts w:cstheme="minorHAnsi"/>
          <w:b/>
          <w:bCs/>
          <w:sz w:val="24"/>
          <w:szCs w:val="24"/>
        </w:rPr>
      </w:pPr>
    </w:p>
    <w:p w14:paraId="1A5A5D06" w14:textId="17AF7B29" w:rsidR="00020E92" w:rsidRDefault="00020E92" w:rsidP="00020E92">
      <w:pPr>
        <w:spacing w:after="0"/>
        <w:jc w:val="center"/>
        <w:rPr>
          <w:rFonts w:cstheme="minorHAnsi"/>
          <w:b/>
          <w:bCs/>
          <w:sz w:val="24"/>
          <w:szCs w:val="24"/>
        </w:rPr>
      </w:pPr>
      <w:r w:rsidRPr="00020E92">
        <w:rPr>
          <w:rFonts w:cstheme="minorHAnsi"/>
          <w:b/>
          <w:bCs/>
          <w:sz w:val="24"/>
          <w:szCs w:val="24"/>
        </w:rPr>
        <w:t>Aufstellungsbeschluss zum Bebauungsplan</w:t>
      </w:r>
    </w:p>
    <w:p w14:paraId="4A7A1CE0" w14:textId="58499808" w:rsidR="00020E92" w:rsidRPr="00020E92" w:rsidRDefault="00020E92" w:rsidP="00020E92">
      <w:pPr>
        <w:spacing w:after="0"/>
        <w:jc w:val="center"/>
        <w:rPr>
          <w:rFonts w:cstheme="minorHAnsi"/>
          <w:b/>
          <w:bCs/>
          <w:sz w:val="24"/>
          <w:szCs w:val="24"/>
        </w:rPr>
      </w:pPr>
      <w:r w:rsidRPr="00020E92">
        <w:rPr>
          <w:rFonts w:cstheme="minorHAnsi"/>
          <w:b/>
          <w:bCs/>
          <w:sz w:val="24"/>
          <w:szCs w:val="24"/>
        </w:rPr>
        <w:t>„Agri-Photovoltaik-Anlage Busch/Sandauerholz“</w:t>
      </w:r>
    </w:p>
    <w:p w14:paraId="1C29E796" w14:textId="0EA616B9" w:rsidR="00020E92" w:rsidRPr="00020E92" w:rsidRDefault="00020E92" w:rsidP="00020E92">
      <w:pPr>
        <w:spacing w:after="0"/>
        <w:rPr>
          <w:rFonts w:cstheme="minorHAnsi"/>
        </w:rPr>
      </w:pPr>
    </w:p>
    <w:p w14:paraId="14C277A6" w14:textId="0EA616B9" w:rsidR="00020E92" w:rsidRPr="00020E92" w:rsidRDefault="00020E92" w:rsidP="00020E92">
      <w:pPr>
        <w:spacing w:after="0"/>
        <w:rPr>
          <w:rFonts w:cstheme="minorHAnsi"/>
        </w:rPr>
      </w:pPr>
      <w:r w:rsidRPr="00020E92">
        <w:rPr>
          <w:rFonts w:cstheme="minorHAnsi"/>
        </w:rPr>
        <w:t xml:space="preserve">Der Gemeinderat Iden hat in seiner Sitzung am 20. November 2025 den Beschluss 11/059/23 mit dem folgenden Inhalt gefasst. Er wird hiermit bekannt gemacht. </w:t>
      </w:r>
    </w:p>
    <w:p w14:paraId="09293D7B" w14:textId="42148E6A" w:rsidR="00020E92" w:rsidRDefault="00020E92" w:rsidP="00020E92">
      <w:pPr>
        <w:spacing w:after="0"/>
        <w:rPr>
          <w:rFonts w:cstheme="minorHAnsi"/>
        </w:rPr>
      </w:pPr>
    </w:p>
    <w:p w14:paraId="0D8475C5" w14:textId="77777777" w:rsidR="00020E92" w:rsidRPr="00020E92" w:rsidRDefault="00020E92" w:rsidP="00020E92">
      <w:pPr>
        <w:spacing w:after="0"/>
        <w:rPr>
          <w:rFonts w:cstheme="minorHAnsi"/>
          <w:b/>
          <w:bCs/>
        </w:rPr>
      </w:pPr>
      <w:r w:rsidRPr="00020E92">
        <w:rPr>
          <w:rFonts w:cstheme="minorHAnsi"/>
          <w:b/>
          <w:bCs/>
        </w:rPr>
        <w:t xml:space="preserve">Beschluss: </w:t>
      </w:r>
    </w:p>
    <w:p w14:paraId="2DA6C462" w14:textId="77777777" w:rsidR="00020E92" w:rsidRPr="00020E92" w:rsidRDefault="00020E92" w:rsidP="00020E92">
      <w:pPr>
        <w:spacing w:after="0"/>
        <w:jc w:val="both"/>
        <w:rPr>
          <w:rFonts w:cstheme="minorHAnsi"/>
        </w:rPr>
      </w:pPr>
      <w:r w:rsidRPr="00020E92">
        <w:rPr>
          <w:rFonts w:cstheme="minorHAnsi"/>
        </w:rPr>
        <w:t>Der Gemeinderat Iden beschließt auf seiner heutigen Sitzung die Aufstellung des vorhabenbezogenen Bebauungsplans „Agri-Photovoltaik-Anlage Busch/Sandauerholz“ gemäß § 2 Abs. 1 BauGB.</w:t>
      </w:r>
    </w:p>
    <w:p w14:paraId="3C40D36C" w14:textId="56E16097" w:rsidR="00020E92" w:rsidRPr="00020E92" w:rsidRDefault="00020E92" w:rsidP="00020E92">
      <w:pPr>
        <w:spacing w:after="0"/>
        <w:jc w:val="both"/>
        <w:rPr>
          <w:rFonts w:cstheme="minorHAnsi"/>
        </w:rPr>
      </w:pPr>
      <w:r w:rsidRPr="00020E92">
        <w:rPr>
          <w:rFonts w:cstheme="minorHAnsi"/>
        </w:rPr>
        <w:t>Das Plangebiet mit einer Größe von ca. 108 ha umfasst in der Gemeinde Iden, Gemarkung Sandauerholz, in der Flur 13 die Flurstücke 14, 15, 16/1, 12/1, 12/2, 12/3, 12/4 und in der Gemarkung Iden, in der Flur 5 die Flurstücke 29, 37, 112</w:t>
      </w:r>
      <w:r>
        <w:rPr>
          <w:rFonts w:cstheme="minorHAnsi"/>
        </w:rPr>
        <w:t xml:space="preserve"> </w:t>
      </w:r>
      <w:r w:rsidRPr="00020E92">
        <w:rPr>
          <w:rFonts w:cstheme="minorHAnsi"/>
        </w:rPr>
        <w:t>Planungsziel ist die Festsetzung eines Sondergebietes für erneuerbare Energien gemäß § 11 Abs. 2 BauNVO für die Errichtung einer Photovoltaik-Freifläche und technischen Nebenanlagen.</w:t>
      </w:r>
    </w:p>
    <w:p w14:paraId="29A84D07" w14:textId="5BE39778" w:rsidR="00020E92" w:rsidRDefault="00020E92" w:rsidP="00020E92">
      <w:pPr>
        <w:spacing w:after="0"/>
        <w:jc w:val="both"/>
        <w:rPr>
          <w:rFonts w:cstheme="minorHAnsi"/>
        </w:rPr>
      </w:pPr>
      <w:r w:rsidRPr="00020E92">
        <w:rPr>
          <w:rFonts w:cstheme="minorHAnsi"/>
        </w:rPr>
        <w:t>Der Beschluss über die Aufstellung des Bebauungsplanes „Agri-Photovoltaik-Anlage Busch/Sandauerholz“ ist gemäß § 2 Abs. 1 BauGB ortsüblich bekannt zu machen.</w:t>
      </w:r>
    </w:p>
    <w:p w14:paraId="4536C02B" w14:textId="607708D6" w:rsidR="00020E92" w:rsidRDefault="00020E92" w:rsidP="00020E92">
      <w:pPr>
        <w:spacing w:after="0"/>
        <w:rPr>
          <w:rFonts w:cstheme="minorHAnsi"/>
        </w:rPr>
      </w:pPr>
    </w:p>
    <w:p w14:paraId="5C6AEB15" w14:textId="77777777" w:rsidR="00020E92" w:rsidRPr="00020E92" w:rsidRDefault="00020E92" w:rsidP="00020E92">
      <w:pPr>
        <w:spacing w:after="0"/>
        <w:rPr>
          <w:rFonts w:cstheme="minorHAnsi"/>
          <w:b/>
          <w:bCs/>
        </w:rPr>
      </w:pPr>
      <w:r w:rsidRPr="00020E92">
        <w:rPr>
          <w:rFonts w:cstheme="minorHAnsi"/>
          <w:b/>
          <w:bCs/>
        </w:rPr>
        <w:t xml:space="preserve">Sachverhalt: </w:t>
      </w:r>
    </w:p>
    <w:p w14:paraId="0CC95D33" w14:textId="77777777" w:rsidR="00020E92" w:rsidRPr="00020E92" w:rsidRDefault="00020E92" w:rsidP="00020E92">
      <w:pPr>
        <w:spacing w:after="0"/>
        <w:jc w:val="both"/>
        <w:rPr>
          <w:rFonts w:cstheme="minorHAnsi"/>
        </w:rPr>
      </w:pPr>
      <w:r w:rsidRPr="00020E92">
        <w:rPr>
          <w:rFonts w:cstheme="minorHAnsi"/>
        </w:rPr>
        <w:t>Die DEG Solarpark 53 GmbH &amp; Co KG hat als Vorhabenträger die Absicht, auf dem Gemeindegebiet Gemeinde Iden eine Agri-Photovoltaik-Anlage zu errichten. Der Solarpark soll rund 108 ha (Plangebiet) umfassen.</w:t>
      </w:r>
    </w:p>
    <w:p w14:paraId="24091577" w14:textId="1F4357ED" w:rsidR="00020E92" w:rsidRPr="00020E92" w:rsidRDefault="00020E92" w:rsidP="00020E92">
      <w:pPr>
        <w:spacing w:after="0"/>
        <w:jc w:val="both"/>
        <w:rPr>
          <w:rFonts w:cstheme="minorHAnsi"/>
        </w:rPr>
      </w:pPr>
      <w:r w:rsidRPr="00020E92">
        <w:rPr>
          <w:rFonts w:cstheme="minorHAnsi"/>
        </w:rPr>
        <w:t>Mit dem Ausbau der erneuerbaren Energien soll den Klimaschutzzielen nachgekommen werden. Der Ausbau dieser wurde durch die Novellierung des Erneuerbaren Energien Gesetztes (EEG 2023) durch den Bundesgesetzgeber besondere Bedeutung beigemessen. Die Errichtung und der Betrieb von Anlagen (der Erneuerbaren Energien) sowie den dazugehörigen Nebenanlagen liegen im überragenden öffentlichen Interesse und dienen der öffentlichen Sicherheit. Bis die Stromerzeugung im Bundesgebiet nahezu treibhausgasneutral ist, sollen die Erneuerbaren Energien als vorrangiger Belang in die jeweils durchzuführenden Schutzgüterabwägungen eingebracht werden.</w:t>
      </w:r>
    </w:p>
    <w:p w14:paraId="0B8948F4" w14:textId="77777777" w:rsidR="00020E92" w:rsidRPr="00020E92" w:rsidRDefault="00020E92" w:rsidP="00020E92">
      <w:pPr>
        <w:spacing w:after="0"/>
        <w:jc w:val="both"/>
        <w:rPr>
          <w:rFonts w:cstheme="minorHAnsi"/>
        </w:rPr>
      </w:pPr>
      <w:r w:rsidRPr="00020E92">
        <w:rPr>
          <w:rFonts w:cstheme="minorHAnsi"/>
        </w:rPr>
        <w:t>Für einen Solarpark im Außenbereich (gem. § 35 BauGB) ist die Aufstellung eines Bebauungsplans erforderlich. Der Bebauungsplan soll gem. § 11 BauNVO als „Sondergebiet Erneuerbare Energien“ ausgewiesen werden.</w:t>
      </w:r>
    </w:p>
    <w:p w14:paraId="2CC08080" w14:textId="77777777" w:rsidR="00020E92" w:rsidRPr="00020E92" w:rsidRDefault="00020E92" w:rsidP="00020E92">
      <w:pPr>
        <w:spacing w:after="0"/>
        <w:jc w:val="both"/>
        <w:rPr>
          <w:rFonts w:cstheme="minorHAnsi"/>
        </w:rPr>
      </w:pPr>
      <w:r w:rsidRPr="00020E92">
        <w:rPr>
          <w:rFonts w:cstheme="minorHAnsi"/>
        </w:rPr>
        <w:t>Der Vorhabensträger übernimmt auf eigene Kosten die Vorbereitung und Begleitung des Bebauungsplanverfahrens im Sinne von § 4b S.1 BauGB.</w:t>
      </w:r>
    </w:p>
    <w:p w14:paraId="700E6964" w14:textId="77777777" w:rsidR="00020E92" w:rsidRPr="00020E92" w:rsidRDefault="00020E92" w:rsidP="00020E92">
      <w:pPr>
        <w:spacing w:after="0"/>
        <w:jc w:val="both"/>
        <w:rPr>
          <w:rFonts w:cstheme="minorHAnsi"/>
        </w:rPr>
      </w:pPr>
      <w:r w:rsidRPr="00020E92">
        <w:rPr>
          <w:rFonts w:cstheme="minorHAnsi"/>
        </w:rPr>
        <w:t xml:space="preserve">Die Realisierung des Vorhabens erfolgt durch den Vorhabensträger auf eigene Kosten </w:t>
      </w:r>
      <w:proofErr w:type="spellStart"/>
      <w:r w:rsidRPr="00020E92">
        <w:rPr>
          <w:rFonts w:cstheme="minorHAnsi"/>
        </w:rPr>
        <w:t>i.S.d</w:t>
      </w:r>
      <w:proofErr w:type="spellEnd"/>
      <w:r w:rsidRPr="00020E92">
        <w:rPr>
          <w:rFonts w:cstheme="minorHAnsi"/>
        </w:rPr>
        <w:t xml:space="preserve">. § 11 Abs. 1 S. 1 Nr. 1 BauGB sowie unter Übernahme von Kosten und Aufwendungen </w:t>
      </w:r>
      <w:proofErr w:type="spellStart"/>
      <w:r w:rsidRPr="00020E92">
        <w:rPr>
          <w:rFonts w:cstheme="minorHAnsi"/>
        </w:rPr>
        <w:t>i.S.d</w:t>
      </w:r>
      <w:proofErr w:type="spellEnd"/>
      <w:r w:rsidRPr="00020E92">
        <w:rPr>
          <w:rFonts w:cstheme="minorHAnsi"/>
        </w:rPr>
        <w:t>. § 11 Abs. 1 S.1 Nr. 3 BauGB. Hierüber wird die DEG Solarpark 53 GmbH &amp; Co KG mit der Gemeinde einen städtebaulichen Vertrag abschließen.</w:t>
      </w:r>
    </w:p>
    <w:p w14:paraId="519AE411" w14:textId="1035FF6B" w:rsidR="00020E92" w:rsidRDefault="00020E92" w:rsidP="00020E92">
      <w:pPr>
        <w:spacing w:after="0"/>
        <w:jc w:val="both"/>
        <w:rPr>
          <w:rFonts w:cstheme="minorHAnsi"/>
        </w:rPr>
      </w:pPr>
      <w:r w:rsidRPr="00020E92">
        <w:rPr>
          <w:rFonts w:cstheme="minorHAnsi"/>
        </w:rPr>
        <w:t>Weitere Punkte können im Rahmen der gesetzlichen Möglichkeiten vertraglich geregelt werden. Die Planungshoheit der Stadt bleibt von diesem Vertrag unberührt. Auf das Solarkonzept der Verbandsgemeinde Arneburg-Goldbeck wird hingewiesen.</w:t>
      </w:r>
    </w:p>
    <w:p w14:paraId="02945982" w14:textId="103A7518" w:rsidR="00020E92" w:rsidRDefault="00020E92" w:rsidP="00020E92">
      <w:pPr>
        <w:spacing w:after="0"/>
        <w:rPr>
          <w:rFonts w:cstheme="minorHAnsi"/>
        </w:rPr>
      </w:pPr>
    </w:p>
    <w:p w14:paraId="1445B824" w14:textId="77777777" w:rsidR="00020E92" w:rsidRPr="00020E92" w:rsidRDefault="00020E92" w:rsidP="00020E92">
      <w:pPr>
        <w:spacing w:after="0"/>
        <w:rPr>
          <w:rFonts w:cstheme="minorHAnsi"/>
          <w:b/>
          <w:bCs/>
        </w:rPr>
      </w:pPr>
      <w:r w:rsidRPr="00020E92">
        <w:rPr>
          <w:rFonts w:cstheme="minorHAnsi"/>
          <w:b/>
          <w:bCs/>
        </w:rPr>
        <w:t xml:space="preserve">Finanzierung: </w:t>
      </w:r>
    </w:p>
    <w:p w14:paraId="2DAADB49" w14:textId="7590D51E" w:rsidR="00020E92" w:rsidRDefault="00020E92" w:rsidP="00020E92">
      <w:pPr>
        <w:spacing w:after="0"/>
        <w:jc w:val="both"/>
        <w:rPr>
          <w:rFonts w:cstheme="minorHAnsi"/>
        </w:rPr>
      </w:pPr>
      <w:r w:rsidRPr="00020E92">
        <w:rPr>
          <w:rFonts w:cstheme="minorHAnsi"/>
        </w:rPr>
        <w:t>Die Kosten des Verfahrens werden auf der Grundlage eines städtebaulichen Vertrages vom Investor getragen.</w:t>
      </w:r>
    </w:p>
    <w:p w14:paraId="504CDEAD" w14:textId="30077993" w:rsidR="00020E92" w:rsidRDefault="00020E92" w:rsidP="00020E92">
      <w:pPr>
        <w:spacing w:after="0"/>
        <w:jc w:val="both"/>
        <w:rPr>
          <w:rFonts w:cstheme="minorHAnsi"/>
        </w:rPr>
      </w:pPr>
    </w:p>
    <w:p w14:paraId="29CFD75E" w14:textId="6FCAB246" w:rsidR="00020E92" w:rsidRPr="00020E92" w:rsidRDefault="00020E92" w:rsidP="00020E92">
      <w:pPr>
        <w:spacing w:after="0"/>
        <w:jc w:val="both"/>
        <w:rPr>
          <w:rFonts w:cstheme="minorHAnsi"/>
          <w:b/>
          <w:bCs/>
        </w:rPr>
      </w:pPr>
      <w:r w:rsidRPr="00020E92">
        <w:rPr>
          <w:rFonts w:cstheme="minorHAnsi"/>
          <w:b/>
          <w:bCs/>
        </w:rPr>
        <w:t>Anlage:</w:t>
      </w:r>
    </w:p>
    <w:p w14:paraId="4E260C48" w14:textId="5CC85869" w:rsidR="00020E92" w:rsidRDefault="00020E92" w:rsidP="00020E92">
      <w:pPr>
        <w:spacing w:after="0"/>
        <w:jc w:val="both"/>
        <w:rPr>
          <w:rFonts w:cstheme="minorHAnsi"/>
        </w:rPr>
      </w:pPr>
      <w:r>
        <w:rPr>
          <w:rFonts w:cstheme="minorHAnsi"/>
        </w:rPr>
        <w:t>Karte des Geltungsbereiches</w:t>
      </w:r>
    </w:p>
    <w:p w14:paraId="0CF4ADC2" w14:textId="21BA9763" w:rsidR="00020E92" w:rsidRDefault="00020E92" w:rsidP="00020E92">
      <w:pPr>
        <w:spacing w:after="0"/>
        <w:jc w:val="both"/>
        <w:rPr>
          <w:rFonts w:cstheme="minorHAnsi"/>
        </w:rPr>
      </w:pPr>
    </w:p>
    <w:p w14:paraId="0E4E7561" w14:textId="478B5D2B" w:rsidR="00020E92" w:rsidRDefault="00020E92" w:rsidP="00020E92">
      <w:pPr>
        <w:spacing w:after="0"/>
        <w:jc w:val="both"/>
        <w:rPr>
          <w:rFonts w:cstheme="minorHAnsi"/>
        </w:rPr>
      </w:pPr>
      <w:r>
        <w:rPr>
          <w:rFonts w:cstheme="minorHAnsi"/>
        </w:rPr>
        <w:t xml:space="preserve">Eileen </w:t>
      </w:r>
      <w:proofErr w:type="spellStart"/>
      <w:r>
        <w:rPr>
          <w:rFonts w:cstheme="minorHAnsi"/>
        </w:rPr>
        <w:t>Stanowski</w:t>
      </w:r>
      <w:proofErr w:type="spellEnd"/>
      <w:r>
        <w:rPr>
          <w:rFonts w:cstheme="minorHAnsi"/>
        </w:rPr>
        <w:tab/>
      </w:r>
      <w:r>
        <w:rPr>
          <w:rFonts w:cstheme="minorHAnsi"/>
        </w:rPr>
        <w:tab/>
      </w:r>
      <w:r>
        <w:rPr>
          <w:rFonts w:cstheme="minorHAnsi"/>
        </w:rPr>
        <w:tab/>
      </w:r>
      <w:r>
        <w:rPr>
          <w:rFonts w:cstheme="minorHAnsi"/>
        </w:rPr>
        <w:tab/>
      </w:r>
      <w:r w:rsidRPr="00020E92">
        <w:rPr>
          <w:rFonts w:cstheme="minorHAnsi"/>
          <w:sz w:val="18"/>
          <w:szCs w:val="18"/>
        </w:rPr>
        <w:t>(Siegel)</w:t>
      </w:r>
    </w:p>
    <w:p w14:paraId="2E607090" w14:textId="5FE35448" w:rsidR="00020E92" w:rsidRDefault="00020E92" w:rsidP="00020E92">
      <w:pPr>
        <w:spacing w:after="0"/>
        <w:jc w:val="both"/>
        <w:rPr>
          <w:rFonts w:cstheme="minorHAnsi"/>
        </w:rPr>
      </w:pPr>
      <w:r>
        <w:rPr>
          <w:rFonts w:cstheme="minorHAnsi"/>
        </w:rPr>
        <w:t>Bürgermeisterin</w:t>
      </w:r>
    </w:p>
    <w:p w14:paraId="2F253316" w14:textId="1A1A6E77" w:rsidR="00020E92" w:rsidRDefault="00020E92" w:rsidP="00020E92">
      <w:pPr>
        <w:spacing w:after="0"/>
        <w:jc w:val="both"/>
        <w:rPr>
          <w:rFonts w:cstheme="minorHAnsi"/>
        </w:rPr>
      </w:pPr>
    </w:p>
    <w:p w14:paraId="030C8527" w14:textId="77777777" w:rsidR="00020E92" w:rsidRDefault="00020E92" w:rsidP="00020E92">
      <w:pPr>
        <w:spacing w:after="0"/>
        <w:jc w:val="both"/>
        <w:rPr>
          <w:rFonts w:cstheme="minorHAnsi"/>
        </w:rPr>
      </w:pPr>
    </w:p>
    <w:p w14:paraId="5B7E6EE8" w14:textId="11E23C97" w:rsidR="00020E92" w:rsidRDefault="00020E92" w:rsidP="00020E92">
      <w:pPr>
        <w:spacing w:after="0"/>
        <w:jc w:val="both"/>
        <w:rPr>
          <w:rFonts w:cstheme="minorHAnsi"/>
        </w:rPr>
      </w:pPr>
      <w:r w:rsidRPr="00020E92">
        <w:rPr>
          <w:rFonts w:cstheme="minorHAnsi"/>
        </w:rPr>
        <w:t>Karte des Geltungsbereiches</w:t>
      </w:r>
      <w:r>
        <w:rPr>
          <w:rFonts w:cstheme="minorHAnsi"/>
        </w:rPr>
        <w:t>:</w:t>
      </w:r>
    </w:p>
    <w:p w14:paraId="2F3B2594" w14:textId="64B807B7" w:rsidR="00020E92" w:rsidRPr="00020E92" w:rsidRDefault="00A05CD0" w:rsidP="00020E92">
      <w:pPr>
        <w:spacing w:after="0"/>
        <w:jc w:val="both"/>
        <w:rPr>
          <w:rFonts w:cstheme="minorHAnsi"/>
        </w:rPr>
      </w:pPr>
      <w:r w:rsidRPr="00A05CD0">
        <w:rPr>
          <w:rFonts w:cstheme="minorHAnsi"/>
          <w:noProof/>
        </w:rPr>
        <w:drawing>
          <wp:inline distT="0" distB="0" distL="0" distR="0" wp14:anchorId="56794DF4" wp14:editId="1668089B">
            <wp:extent cx="5760720" cy="71767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7176770"/>
                    </a:xfrm>
                    <a:prstGeom prst="rect">
                      <a:avLst/>
                    </a:prstGeom>
                    <a:noFill/>
                    <a:ln>
                      <a:noFill/>
                    </a:ln>
                  </pic:spPr>
                </pic:pic>
              </a:graphicData>
            </a:graphic>
          </wp:inline>
        </w:drawing>
      </w:r>
    </w:p>
    <w:sectPr w:rsidR="00020E92" w:rsidRPr="00020E9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92"/>
    <w:rsid w:val="00020E92"/>
    <w:rsid w:val="00501C26"/>
    <w:rsid w:val="007445BB"/>
    <w:rsid w:val="00A05C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0977E"/>
  <w15:chartTrackingRefBased/>
  <w15:docId w15:val="{20B461EF-5881-4041-A696-F5AC939A8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2625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Frau Fleschner</dc:creator>
  <cp:keywords/>
  <dc:description/>
  <cp:lastModifiedBy>Frau Fleschner</cp:lastModifiedBy>
  <cp:revision>4</cp:revision>
  <dcterms:created xsi:type="dcterms:W3CDTF">2026-07-17T07:48:00Z</dcterms:created>
  <dcterms:modified xsi:type="dcterms:W3CDTF">2026-07-17T08:51:00Z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77de1163-80b1-41cb-92cd-ebf4ef631cbb</vt:lpwstr>
  </property>
  <property fmtid="{D5CDD505-2E9C-101B-9397-08002B2CF9AE}" pid="3" name="ReadOnly">
    <vt:lpwstr>False</vt:lpwstr>
  </property>
  <property fmtid="{D5CDD505-2E9C-101B-9397-08002B2CF9AE}" pid="4" name="DocTitle">
    <vt:lpwstr>Ablage_VG_Arneburg- Goldbeck\Gestaltung der Umwelt\Räumliche Planung und Entwicklung\Räumliche Planung und Entwicklungsmaßnahmen\Räumliche Planung\Gemeinde Iden\Bauleitplanung\Agri-Photovoltaik-Anlage Busch/Sandauerholz\Aufstellungsbeschluss\3 Bekanntmachung</vt:lpwstr>
  </property>
</Properties>
</file>